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6EDD9" w14:textId="6465A78E" w:rsidR="009706D2" w:rsidRDefault="009706D2" w:rsidP="009706D2">
      <w:r>
        <w:t xml:space="preserve">PUNCTUL </w:t>
      </w:r>
      <w:r w:rsidR="00D712EE">
        <w:t>8</w:t>
      </w:r>
      <w:r>
        <w:t xml:space="preserve"> DE PE ORDINEA DE ZI A AGOA GRAND HOTEL BUCHAREST S.A. din data</w:t>
      </w:r>
    </w:p>
    <w:p w14:paraId="467F6D08" w14:textId="58A1B481" w:rsidR="009706D2" w:rsidRDefault="009706D2" w:rsidP="009706D2">
      <w:pPr>
        <w:jc w:val="center"/>
      </w:pPr>
      <w:r>
        <w:t xml:space="preserve">de </w:t>
      </w:r>
      <w:r w:rsidR="00B92383">
        <w:rPr>
          <w:rFonts w:cs="Times New Roman"/>
          <w:szCs w:val="24"/>
        </w:rPr>
        <w:t>29/30.04.2026</w:t>
      </w:r>
    </w:p>
    <w:p w14:paraId="2186A586" w14:textId="77777777" w:rsidR="009706D2" w:rsidRDefault="009706D2" w:rsidP="009706D2">
      <w:pPr>
        <w:pStyle w:val="Default"/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061"/>
      </w:tblGrid>
      <w:tr w:rsidR="009706D2" w:rsidRPr="009706D2" w14:paraId="09284584" w14:textId="77777777">
        <w:trPr>
          <w:trHeight w:val="385"/>
        </w:trPr>
        <w:tc>
          <w:tcPr>
            <w:tcW w:w="8061" w:type="dxa"/>
          </w:tcPr>
          <w:p w14:paraId="4588C272" w14:textId="77777777" w:rsidR="009706D2" w:rsidRPr="009706D2" w:rsidRDefault="009706D2" w:rsidP="009706D2">
            <w:pPr>
              <w:pStyle w:val="Default"/>
              <w:jc w:val="both"/>
              <w:rPr>
                <w:color w:val="auto"/>
                <w:lang w:val="ro-RO"/>
              </w:rPr>
            </w:pPr>
            <w:r w:rsidRPr="009706D2">
              <w:rPr>
                <w:lang w:val="ro-RO"/>
              </w:rPr>
              <w:t xml:space="preserve"> </w:t>
            </w:r>
          </w:p>
          <w:p w14:paraId="2A98752B" w14:textId="77777777" w:rsidR="009706D2" w:rsidRDefault="009706D2" w:rsidP="009706D2">
            <w:pPr>
              <w:pStyle w:val="Default"/>
              <w:jc w:val="both"/>
              <w:rPr>
                <w:lang w:val="ro-RO"/>
              </w:rPr>
            </w:pPr>
          </w:p>
          <w:p w14:paraId="35D3BFB9" w14:textId="77777777" w:rsidR="009706D2" w:rsidRPr="009706D2" w:rsidRDefault="009706D2" w:rsidP="009706D2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Având în vedere expirarea contractului încheiat de societate cu auditorul financiar al societății, consiliul de administrație propune a</w:t>
            </w:r>
            <w:r w:rsidRPr="009706D2">
              <w:rPr>
                <w:lang w:val="ro-RO"/>
              </w:rPr>
              <w:t>probarea numirii auditorului financiar pentru un mandat de un an</w:t>
            </w:r>
            <w:r>
              <w:rPr>
                <w:lang w:val="ro-RO"/>
              </w:rPr>
              <w:t>, potrivi</w:t>
            </w:r>
            <w:r w:rsidR="00C77663">
              <w:rPr>
                <w:lang w:val="ro-RO"/>
              </w:rPr>
              <w:t>t dispozițiilor art. 111 alin. (</w:t>
            </w:r>
            <w:r>
              <w:rPr>
                <w:lang w:val="ro-RO"/>
              </w:rPr>
              <w:t>2) lit. b</w:t>
            </w:r>
            <w:r>
              <w:rPr>
                <w:vertAlign w:val="superscript"/>
                <w:lang w:val="ro-RO"/>
              </w:rPr>
              <w:t>1</w:t>
            </w:r>
            <w:r>
              <w:rPr>
                <w:lang w:val="ro-RO"/>
              </w:rPr>
              <w:t xml:space="preserve"> din Legea nr. 31/1990.</w:t>
            </w:r>
            <w:r w:rsidRPr="009706D2">
              <w:rPr>
                <w:lang w:val="ro-RO"/>
              </w:rPr>
              <w:t>.</w:t>
            </w:r>
          </w:p>
          <w:p w14:paraId="176EF287" w14:textId="77777777" w:rsidR="009706D2" w:rsidRDefault="009706D2" w:rsidP="009706D2">
            <w:pPr>
              <w:pStyle w:val="Default"/>
              <w:jc w:val="both"/>
              <w:rPr>
                <w:lang w:val="ro-RO"/>
              </w:rPr>
            </w:pPr>
          </w:p>
          <w:p w14:paraId="165AE21D" w14:textId="77777777" w:rsidR="009706D2" w:rsidRDefault="009706D2" w:rsidP="009706D2">
            <w:pPr>
              <w:pStyle w:val="Default"/>
              <w:jc w:val="both"/>
              <w:rPr>
                <w:lang w:val="ro-RO"/>
              </w:rPr>
            </w:pPr>
            <w:r w:rsidRPr="009706D2">
              <w:rPr>
                <w:lang w:val="ro-RO"/>
              </w:rPr>
              <w:t xml:space="preserve">Propunerea consiliului de administrație este societatea Cleveraudit S.R.L. </w:t>
            </w:r>
          </w:p>
          <w:p w14:paraId="37A1276F" w14:textId="77777777" w:rsidR="009706D2" w:rsidRDefault="009706D2" w:rsidP="009706D2">
            <w:pPr>
              <w:pStyle w:val="Default"/>
              <w:jc w:val="both"/>
              <w:rPr>
                <w:lang w:val="ro-RO"/>
              </w:rPr>
            </w:pPr>
          </w:p>
          <w:p w14:paraId="3C72B04E" w14:textId="233904FC" w:rsidR="009706D2" w:rsidRPr="009706D2" w:rsidRDefault="00AA3713" w:rsidP="009706D2">
            <w:pPr>
              <w:pStyle w:val="Default"/>
              <w:jc w:val="both"/>
              <w:rPr>
                <w:lang w:val="ro-RO"/>
              </w:rPr>
            </w:pPr>
            <w:r>
              <w:rPr>
                <w:lang w:val="ro-RO"/>
              </w:rPr>
              <w:t>Consiliul de administrație propune și aprobarea f</w:t>
            </w:r>
            <w:r w:rsidR="009706D2" w:rsidRPr="009706D2">
              <w:rPr>
                <w:lang w:val="ro-RO"/>
              </w:rPr>
              <w:t>ix</w:t>
            </w:r>
            <w:r>
              <w:rPr>
                <w:lang w:val="ro-RO"/>
              </w:rPr>
              <w:t>ă</w:t>
            </w:r>
            <w:r w:rsidR="009706D2" w:rsidRPr="009706D2">
              <w:rPr>
                <w:lang w:val="ro-RO"/>
              </w:rPr>
              <w:t>r</w:t>
            </w:r>
            <w:r>
              <w:rPr>
                <w:lang w:val="ro-RO"/>
              </w:rPr>
              <w:t>ii</w:t>
            </w:r>
            <w:r w:rsidR="009706D2" w:rsidRPr="009706D2">
              <w:rPr>
                <w:lang w:val="ro-RO"/>
              </w:rPr>
              <w:t xml:space="preserve"> remuneraț</w:t>
            </w:r>
            <w:r>
              <w:rPr>
                <w:lang w:val="ro-RO"/>
              </w:rPr>
              <w:t xml:space="preserve">iei auditorului financiar, conform art. 111 alin. (2) lit. c din Legea nr. 31/1990. . Propunerea consiliului de administrație pentru remunerarea auditorului este </w:t>
            </w:r>
            <w:r w:rsidR="00497B69">
              <w:rPr>
                <w:lang w:val="ro-RO"/>
              </w:rPr>
              <w:t>4000 Euro plus TVA.</w:t>
            </w:r>
          </w:p>
          <w:p w14:paraId="16E27828" w14:textId="77777777" w:rsidR="009706D2" w:rsidRPr="009706D2" w:rsidRDefault="009706D2" w:rsidP="009706D2">
            <w:pPr>
              <w:pStyle w:val="Default"/>
              <w:jc w:val="both"/>
              <w:rPr>
                <w:lang w:val="ro-RO"/>
              </w:rPr>
            </w:pPr>
          </w:p>
        </w:tc>
      </w:tr>
    </w:tbl>
    <w:p w14:paraId="68FF8828" w14:textId="77777777" w:rsidR="0046631F" w:rsidRPr="009706D2" w:rsidRDefault="0046631F" w:rsidP="009706D2">
      <w:pPr>
        <w:jc w:val="both"/>
        <w:rPr>
          <w:szCs w:val="24"/>
          <w:lang w:val="ro-RO"/>
        </w:rPr>
      </w:pPr>
    </w:p>
    <w:sectPr w:rsidR="0046631F" w:rsidRPr="00970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6D2"/>
    <w:rsid w:val="0016452C"/>
    <w:rsid w:val="0046631F"/>
    <w:rsid w:val="00497B69"/>
    <w:rsid w:val="0056780F"/>
    <w:rsid w:val="00717DD5"/>
    <w:rsid w:val="007D0DFC"/>
    <w:rsid w:val="009706D2"/>
    <w:rsid w:val="00AA3713"/>
    <w:rsid w:val="00B37BC7"/>
    <w:rsid w:val="00B92383"/>
    <w:rsid w:val="00C03D7E"/>
    <w:rsid w:val="00C77663"/>
    <w:rsid w:val="00CA491F"/>
    <w:rsid w:val="00D7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0D92C"/>
  <w15:docId w15:val="{B4059488-9DDE-4058-93A4-428ECC04F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706D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A37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7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7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7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71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3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37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</dc:creator>
  <cp:lastModifiedBy>Mdh Holding</cp:lastModifiedBy>
  <cp:revision>6</cp:revision>
  <dcterms:created xsi:type="dcterms:W3CDTF">2025-03-21T14:43:00Z</dcterms:created>
  <dcterms:modified xsi:type="dcterms:W3CDTF">2026-03-25T21:03:00Z</dcterms:modified>
</cp:coreProperties>
</file>